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</w:rPr>
      </w:pPr>
      <w:r>
        <w:rPr>
          <w:b/>
          <w:i/>
        </w:rPr>
        <w:t xml:space="preserve">Obec Kubova Hut´ 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IČ: 00583057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Kubova Hut´č.22,385 01 Vimperk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Směrnice č. 01/2023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</w:t>
      </w:r>
      <w:r>
        <w:rPr>
          <w:b/>
        </w:rPr>
        <w:t xml:space="preserve">Směrnice k finanční kontrole </w:t>
      </w:r>
    </w:p>
    <w:p>
      <w:pPr>
        <w:pStyle w:val="Normal"/>
        <w:rPr>
          <w:b/>
          <w:b/>
        </w:rPr>
      </w:pPr>
      <w:r>
        <w:rPr>
          <w:b/>
        </w:rPr>
        <w:t>1. Předmět úpravy</w:t>
      </w:r>
    </w:p>
    <w:p>
      <w:pPr>
        <w:pStyle w:val="Normal"/>
        <w:rPr/>
      </w:pPr>
      <w:r>
        <w:rPr/>
        <w:t xml:space="preserve">1.1. Směrnice upravuje finanční kontrolu, která je součástí finančního řízení zabezpečujícího hospodaření s veřejnými prostředky. </w:t>
      </w:r>
    </w:p>
    <w:p>
      <w:pPr>
        <w:pStyle w:val="Normal"/>
        <w:rPr/>
      </w:pPr>
      <w:r>
        <w:rPr/>
        <w:t>1.2. Finanční kontrolu územně samosprávných celků upravují následující předpisy: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zákon č. 320/2001 Sb., o finanční kontrole ve veřejné správě a o změně některých zákonů (zákon o finanční kontrole), v platném znění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vyhláška č. 416/2004 Sb., kterou se provádí zákon č. 320/2001 Sb., o finanční kontrole ve veřejné správě a o změně některých zákonů (zákon o finanční kontrole), v platném znění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zákon č. 250/2000 Sb., o rozpočtových pravidlech územních rozpočtů, v platném znění,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zákon č. 563/1991 Sb., o účetnictví, v platném znění,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zákon č. 255/2012 Sb., o kontrole (kontrolní řád) </w:t>
      </w:r>
    </w:p>
    <w:p>
      <w:pPr>
        <w:pStyle w:val="Normal"/>
        <w:rPr>
          <w:b/>
          <w:b/>
        </w:rPr>
      </w:pPr>
      <w:r>
        <w:rPr>
          <w:b/>
        </w:rPr>
        <w:t xml:space="preserve">2. Závaznost směrnice </w:t>
      </w:r>
    </w:p>
    <w:p>
      <w:pPr>
        <w:pStyle w:val="Normal"/>
        <w:rPr/>
      </w:pPr>
      <w:r>
        <w:rPr/>
        <w:t xml:space="preserve">2.1. Podle této směrnice a zásad v ní uvedených postupují pracovníci, kteří svou náplní práce mají vliv na správné hospodaření obce. </w:t>
      </w:r>
    </w:p>
    <w:p>
      <w:pPr>
        <w:pStyle w:val="Normal"/>
        <w:rPr>
          <w:b/>
          <w:b/>
        </w:rPr>
      </w:pPr>
      <w:r>
        <w:rPr>
          <w:b/>
        </w:rPr>
        <w:t xml:space="preserve">3. Cíle finanční kontroly </w:t>
      </w:r>
    </w:p>
    <w:p>
      <w:pPr>
        <w:pStyle w:val="Normal"/>
        <w:rPr/>
      </w:pPr>
      <w:r>
        <w:rPr/>
        <w:t>3.1. Cílem finanční kontroly podle § 4 zákona č. 320/2001 Sb. je prověřovat: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dodržování právních předpisů a opatření přijatých obcí,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zajištění ochrany veřejných prostředků proti rizikům, nesrovnalostem nebo jiným nedostatkům způsobeným zejména porušením právních předpisů, nehospodárným, neúčelným a neefektivním nakládáním s veřejnými prostředky nebo trestnou činností,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včasné a spolehlivé informování vedoucích orgánů obce,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hospodárný, efektivní a účelný výkon veřejné správy.</w:t>
      </w:r>
    </w:p>
    <w:p>
      <w:pPr>
        <w:pStyle w:val="Normal"/>
        <w:rPr>
          <w:b/>
          <w:b/>
        </w:rPr>
      </w:pPr>
      <w:r>
        <w:rPr/>
        <w:t xml:space="preserve"> </w:t>
      </w:r>
      <w:r>
        <w:rPr>
          <w:b/>
        </w:rPr>
        <w:t>4. Kontrolní metody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zjištění skutečného stavu hospodaření s veřejnými prostředky a jeho porovnání s příslušnými dokumenty,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sledování správnosti postupů při hospodaření s veřejnými prostředky,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šetření a ověřování skutečností týkajících se operací,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kontrolní výpočty,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analýza údajů ve finančních výkazech nebo jiných informačních systémech a vyhodnocení jejich vzájemných vztahů. </w:t>
      </w:r>
    </w:p>
    <w:p>
      <w:pPr>
        <w:pStyle w:val="Normal"/>
        <w:rPr>
          <w:b/>
          <w:b/>
        </w:rPr>
      </w:pPr>
      <w:r>
        <w:rPr>
          <w:b/>
        </w:rPr>
        <w:t>5. Kontrolní postupy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schvalovací postupy, které zajišťují prověření podkladů připravovaných operací a které tyto operace v případech zjištění nedostatků pozastaví až do doby jejich odstranění,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operační postupy, které zajišťují úplný a přesný průběh operací až do jejich konečného vypořádání a vyúčtování a které zahrnují i kontrolní techniky při prověřování jejich dokumentace a sestavování účetních, jiných finančních a statistických výkazů, hlášení a zpráv,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hodnotící postupy, které zajišťují posouzení údajů o provedených operacích ukládaných v zavedených informačních systémech a obsažených v účetních, jiných finančních a statistických výkazech, hlášeních a zprávách, dále jejich porovnání se schválenými rozpočty a vyhodnocení jejich důsledků na celkové hospodaření,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revizní postupy, které zajišťují prověření správnosti vybraných operací, jakož i revizní postupy k funkčně a organizačně nezávislému vyhodnocování přiměřenosti a účinnosti finančních kontrol zavedených v rámci systému řízení. </w:t>
      </w:r>
    </w:p>
    <w:p>
      <w:pPr>
        <w:pStyle w:val="Normal"/>
        <w:rPr>
          <w:b/>
          <w:b/>
        </w:rPr>
      </w:pPr>
      <w:r>
        <w:rPr>
          <w:b/>
        </w:rPr>
        <w:t xml:space="preserve">6. Organizace finanční kontroly </w:t>
      </w:r>
    </w:p>
    <w:p>
      <w:pPr>
        <w:pStyle w:val="Normal"/>
        <w:rPr/>
      </w:pPr>
      <w:r>
        <w:rPr/>
        <w:t xml:space="preserve">6.1. Vnitřní kontrolní systém slouží k včasnému a spolehlivému informování vedoucích zaměstnanců o nakládání s veřejnými prostředky a k zajištění: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podmínek pro hospodárnou, efektivní a účelnou činnost obce,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způsobilosti včas zjišťovat, vyhodnocovat a minimalizovat provozní, finanční, právní a jiná rizika vznikající v souvislosti s plněním schválených záměrů a cílů obce,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postupů pro včasné podávání informací příslušným úrovním řízení o výskytu závažných nedostatků a o přijímaných a plněných opatřeních k jejich nápravě. </w:t>
      </w:r>
    </w:p>
    <w:p>
      <w:pPr>
        <w:pStyle w:val="Normal"/>
        <w:rPr/>
      </w:pPr>
      <w:r>
        <w:rPr/>
        <w:t>6.2. Statutární orgán obce musí prvotně stanovit a dále zabezpečovat dané předpoklady dle § 25 zákona č. 320/2001 Sb., aby mohl vnitřní kontrolní systém efektivně vykonávat svou činnost: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stanoví rozsah odpovídajících pravomocí a odpovědností vedoucích a ostatních zaměstnanců při nakládání s veřejnými prostředky, včetně úplného a přesného vymezení povinností ve vztahu k jimi plněným úkolům,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zajistí oddělení pravomocí a odpovědností při přípravě, schvalování, provádění a kontrole operací, zejména ve vztahu k výběrovým řízením, uzavírání smluv, vzniku závazků, platbám a vymáhání pohledávek,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zajistí, aby o všech operacích a kontrolách byl proveden záznam a vedena příslušná dokumentace,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přijme veškerá nezbytná opatření k ochraně veřejných prostředků,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sleduje a zajišťuje plnění rozhodujících úkolů obce k dosažení schválených záměrů a cílů.</w:t>
      </w:r>
    </w:p>
    <w:p>
      <w:pPr>
        <w:pStyle w:val="Normal"/>
        <w:rPr/>
      </w:pPr>
      <w:r>
        <w:rPr/>
        <w:t xml:space="preserve"> </w:t>
      </w:r>
      <w:r>
        <w:rPr/>
        <w:t xml:space="preserve">6.3. Všichni vedoucí zaměstnanci obce, kteří jsou na základě jim vymezených povinností, pravomocí a odpovědnosti, mají povinnost: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zajistit fungování vnitřního kontrolního systému,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podávat statutárnímu orgánu obce včasné a spolehlivé informace o výsledcích dosahovaných při plnění stanovených úkolů o vzniku významných rizik, o závažných nedostatcích v činnosti orgánu veřejné správy a o přijímaných plněných opatřeních k jejich nápravě.</w:t>
      </w:r>
    </w:p>
    <w:p>
      <w:pPr>
        <w:pStyle w:val="Normal"/>
        <w:rPr>
          <w:b/>
          <w:b/>
        </w:rPr>
      </w:pPr>
      <w:r>
        <w:rPr/>
        <w:t xml:space="preserve"> </w:t>
      </w:r>
      <w:r>
        <w:rPr>
          <w:b/>
        </w:rPr>
        <w:t>7. Veřejnosprávní kontrola u žadatelů a příjemců dotace, příspěvků, návratné finanční výpomoci</w:t>
      </w:r>
    </w:p>
    <w:p>
      <w:pPr>
        <w:pStyle w:val="Normal"/>
        <w:rPr/>
      </w:pPr>
      <w:r>
        <w:rPr/>
        <w:t xml:space="preserve"> </w:t>
      </w:r>
      <w:r>
        <w:rPr/>
        <w:t xml:space="preserve">7.1. Tuto kontrolu může provést obec u všech subjektů, které o dotaci, příspěvek, návratnou finanční výpomoc požádají a to: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předběžnou kontrolou – zajišťuje kontrolu plánovaných a připravovaných operací,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průběžnou kontrolu – zajišťuje dodržování stanovených podmínek, vypořádávání a vyúčtování schválených operací,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následnou kontrolu – kontroluje, zda údaje odpovídají skutečnostem, zda přezkoumávané operace jsou v souladu s právními předpisy a smlouvami. </w:t>
      </w:r>
    </w:p>
    <w:p>
      <w:pPr>
        <w:pStyle w:val="Normal"/>
        <w:rPr>
          <w:b/>
          <w:b/>
        </w:rPr>
      </w:pPr>
      <w:r>
        <w:rPr>
          <w:b/>
        </w:rPr>
        <w:t>8. Vnitřní kontrolní systém v obci</w:t>
      </w:r>
    </w:p>
    <w:p>
      <w:pPr>
        <w:pStyle w:val="Normal"/>
        <w:rPr/>
      </w:pPr>
      <w:r>
        <w:rPr/>
        <w:t xml:space="preserve"> </w:t>
      </w:r>
      <w:r>
        <w:rPr/>
        <w:t xml:space="preserve">8.1. Je tvořen řídící kontrolou: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v rámci obce. </w:t>
      </w:r>
    </w:p>
    <w:p>
      <w:pPr>
        <w:pStyle w:val="Normal"/>
        <w:rPr>
          <w:b/>
          <w:b/>
        </w:rPr>
      </w:pPr>
      <w:r>
        <w:rPr>
          <w:b/>
        </w:rPr>
        <w:t xml:space="preserve">9. Náplň kontrolní činnosti </w:t>
      </w:r>
    </w:p>
    <w:p>
      <w:pPr>
        <w:pStyle w:val="Normal"/>
        <w:rPr/>
      </w:pPr>
      <w:r>
        <w:rPr/>
        <w:t xml:space="preserve">9.1. Kontrola hospodaření podle rozpočtu a rozpočtového výhledu.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Kontrola hospodaření s majetkem.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Kontrola rozpočtových opatření.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Kontrola pokladny. </w:t>
      </w:r>
    </w:p>
    <w:p>
      <w:pPr>
        <w:pStyle w:val="Normal"/>
        <w:rPr>
          <w:b/>
          <w:b/>
        </w:rPr>
      </w:pPr>
      <w:r>
        <w:rPr>
          <w:b/>
        </w:rPr>
        <w:t xml:space="preserve">10. Organizační zajištění vnitřní kontroly </w:t>
      </w:r>
    </w:p>
    <w:p>
      <w:pPr>
        <w:pStyle w:val="Normal"/>
        <w:rPr/>
      </w:pPr>
      <w:r>
        <w:rPr/>
        <w:t xml:space="preserve">10.1. Pro zajištění předběžné, průběžné a následné kontroly dle § 26 odst. 1 písm. a), b), c) a § 26 odst. 3 zákona jmenuje starosta: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příkazce operací: starosta obce popř. místostarosta 1 a místostarosta 2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správce rozpočtu a hlavní účetní obce: účetní </w:t>
      </w:r>
    </w:p>
    <w:p>
      <w:pPr>
        <w:pStyle w:val="Normal"/>
        <w:rPr/>
      </w:pPr>
      <w:r>
        <w:rPr/>
        <w:t xml:space="preserve">10.2. Bez souhlasu žádného z nich nemůže být žádná hospodářská operace zahájena ani prováděna. </w:t>
      </w:r>
    </w:p>
    <w:p>
      <w:pPr>
        <w:pStyle w:val="Normal"/>
        <w:rPr>
          <w:b/>
          <w:b/>
        </w:rPr>
      </w:pPr>
      <w:r>
        <w:rPr>
          <w:b/>
        </w:rPr>
        <w:t xml:space="preserve">11. Předběžná kontrola </w:t>
      </w:r>
    </w:p>
    <w:p>
      <w:pPr>
        <w:pStyle w:val="Normal"/>
        <w:rPr/>
      </w:pPr>
      <w:r>
        <w:rPr/>
        <w:t>11.1. Při předběžné kontrole se prokazuje, zda plánované a připravované operace odpovídají stanoveným úkolům obce a jsou v souladu s právními předpisy, schválenými rozpočty, programy, projekty, uzavřenými smlouvami nebo jinými rozhodnutími o nakládání s prostředky obce.</w:t>
      </w:r>
    </w:p>
    <w:p>
      <w:pPr>
        <w:pStyle w:val="Normal"/>
        <w:rPr/>
      </w:pPr>
      <w:r>
        <w:rPr/>
        <w:t xml:space="preserve">11.2. Podle § 10 prováděcí vyhlášky č. 416/2004 Sb., je předběžná kontrola tvořena dvěmi částmi: </w:t>
      </w:r>
    </w:p>
    <w:p>
      <w:pPr>
        <w:pStyle w:val="Normal"/>
        <w:rPr/>
      </w:pPr>
      <w:r>
        <w:rPr/>
        <w:t>11.2.1. kontrola před učiněním právního úkonu obce, kterým vzniká nárok obce na veřejný příjem nebo jiné plnění (dále jen "nárok"), anebo závazek obce k veřejnému výdaji nebo jinému plnění, která obsahuje: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prověření připravovaného úkonu včetně úplnosti podkladů a její schválení v odpovědnosti příkazce operace,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prověření podkladů předaných příkazcem úkonu k připravovanému úkonu a jeho schválení správcem rozpočtu.</w:t>
      </w:r>
    </w:p>
    <w:p>
      <w:pPr>
        <w:pStyle w:val="Normal"/>
        <w:rPr/>
      </w:pPr>
      <w:r>
        <w:rPr/>
        <w:t xml:space="preserve"> </w:t>
      </w:r>
      <w:r>
        <w:rPr/>
        <w:t xml:space="preserve">11.2.2. kontrola před faktickým splněním závazku nebo nároku: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Příkazce operace – vydá písemný příkaz k uskutečnění závazku nebo jiné plnění a předá jej správci rozpočtu včetně dokladu o závazku nebo nároku obce a příslušných dokumentů/opatřený razítkem a podpisem-budi</w:t>
      </w:r>
      <w:r>
        <w:rPr/>
        <w:t>ž</w:t>
      </w:r>
      <w:r>
        <w:rPr/>
        <w:t xml:space="preserve"> vyplaceno/. Před vydáním příkazu prověří: </w:t>
        <w:softHyphen/>
        <w:t xml:space="preserve"> nezbytnost připravovaného úkonu pro plnění úkolů obce, </w:t>
        <w:softHyphen/>
        <w:t xml:space="preserve"> věcnou správnost připravovaného úkonu, jakož i úplnost podkladů k připravovanému úkonu, </w:t>
        <w:softHyphen/>
        <w:t xml:space="preserve"> dodržení hospodárnosti, efektivnosti a účelnosti, </w:t>
        <w:softHyphen/>
        <w:t xml:space="preserve"> soulad s právními předpisy a postupy a podmínkami stanovenými pro zadávání veřejných zakázek, </w:t>
        <w:softHyphen/>
        <w:t xml:space="preserve"> možná rizika, která mohou nastat při uskutečňování úkonu, a stanoví případné opatření k jejich odstranění nebo zmírnění. Příkazce operace potvrdí svým podpisem oprávněnost, nezbytnost a správnost připravované operace a předá písemný podklad správci rozpočtu.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Správce rozpočtu – prověří a odsouhlasí vydaný písemný příkaz od příkazce operace a podklady doložené k tomuto příkazu, jejich vztah k realizaci rozpočtu obce za což je odpovědný správce rozpočtu a prověří také dodržení: </w:t>
        <w:softHyphen/>
        <w:t xml:space="preserve"> soulad operace se zákonem č. 250/2000 Sb., o rozpočtových pravidlech územních rozpočtů, ve znění pozdějších předpisů, </w:t>
        <w:softHyphen/>
        <w:t xml:space="preserve"> rozsahu oprávnění příkazce operace, </w:t>
        <w:softHyphen/>
        <w:t xml:space="preserve"> soulad se schválenými veřejnými výdaji a jinými rozhodnutími o nakládání s veřejnými prostředky. Správce rozpočtu je také zodpovědný za možná rozpočtová rizika a za stanovení případných opatření k jejich zmírnění či odstranění a posouzení finančního dopadu operace na zdroje použitelné v rozpočtovém období. Pokud správce rozpočtu shledá na připravované operaci nedostatky, pozastaví ji a písemně o tom vyrozumí příkazce operace. Ve vyrozumění musí být uvedeny důvody pro pozastavení operace, případně další doklady a stanoviska. Operaci lze uskutečnit pouze bude-li bez nedostatků. V případě že správce rozpočtu nenašel žádné nedostatky připravované operace, potvrdí svým podpisem, že zajistil prověření a schválil připravovanou operaci a vrátí veškeré podklady příkazci operace.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Hlavní účetní – provede konečné prověření a odsouhlasení vydaného písemného příkazu včetně přiložených podkladů. Správce rozpočtu předá hlavní účetní doklad o závazku nebo pohledávce obce pro účely předběžné řídící kontroly, prověřený a schválený správcem rozpočtu. Hlavní účetní nese zodpovědnost za: </w:t>
        <w:softHyphen/>
        <w:t xml:space="preserve"> úplnost podkladů a soulad jejich náležitostí se zákonem o účetnictví </w:t>
        <w:softHyphen/>
        <w:t xml:space="preserve"> ověření podpisu příkazce operace s podpisovým vzorem. Pokud hlavní účetní shledá v dokumentaci nedostatky, pozastaví operaci a písemně o tom vyrozumí příkazce operace. Vyrozumění musí obsahovat důvody pozastavení operace případně další doklady hlavního účetního o oprávnění jeho výhrad. Operaci lze uskutečnit jedině, pokud hlavní účetní neshledá žádné nedostatky. Hlavní účetní potvrdí svým podpisem na vydaném písemném příkazu prověření připravované operace.</w:t>
      </w:r>
    </w:p>
    <w:p>
      <w:pPr>
        <w:pStyle w:val="Normal"/>
        <w:rPr>
          <w:b/>
          <w:b/>
        </w:rPr>
      </w:pPr>
      <w:r>
        <w:rPr/>
        <w:t xml:space="preserve"> </w:t>
      </w:r>
      <w:r>
        <w:rPr>
          <w:b/>
        </w:rPr>
        <w:t>12. Průběžná a následná řídící kontrola</w:t>
      </w:r>
    </w:p>
    <w:p>
      <w:pPr>
        <w:pStyle w:val="Normal"/>
        <w:rPr/>
      </w:pPr>
      <w:r>
        <w:rPr/>
        <w:t xml:space="preserve"> </w:t>
      </w:r>
      <w:r>
        <w:rPr/>
        <w:t>12.1. Při průběžné kontrole hospodaření se prověří zejména, zda jsou: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dodržovány stanovené podmínky a postupy při uskutečňování, vypořádání a vyúčtování schválených operací,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přizpůsobeny uskutečňované operace při ekonomických, provozních, právních a jiných změnách podmínek rizikům,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plněna opatření přijatá k nápravě zjištěných nedostatků zabraňující uskutečňování nehospodárných, neefektivních, neúčelných nebo protiprávních operací,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plněna opatření k zajištění ochrany veřejných prostředků, zejména před poškozením, zničením, ztrátou, odcizením nebo zneužitím.</w:t>
      </w:r>
    </w:p>
    <w:p>
      <w:pPr>
        <w:pStyle w:val="Normal"/>
        <w:rPr/>
      </w:pPr>
      <w:r>
        <w:rPr/>
        <w:t xml:space="preserve"> </w:t>
      </w:r>
      <w:r>
        <w:rPr/>
        <w:t>12.2. Zjistí-li pracovníci při výkonu průběžné a následné řídící kontroly, že je s majetkem nebo finančními prostředky nakládáno nehospodárně, neefektivně a neúčelně nebo v rozporu s právními předpisy, oznámí své zjištění písemně vedoucímu orgánu obce, který je povinen přijmout opatření k nápravě zjištěných nedostatků a opatření k zabezpečení řádného výkonu této kontroly.</w:t>
      </w:r>
    </w:p>
    <w:p>
      <w:pPr>
        <w:pStyle w:val="Normal"/>
        <w:rPr/>
      </w:pPr>
      <w:r>
        <w:rPr/>
        <w:t xml:space="preserve"> </w:t>
      </w:r>
      <w:r>
        <w:rPr/>
        <w:t>12.3. Kontrola se v rámci průběžné nebo následné řídící kontroly uskutečňovaných operací soustředí zejména na: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zajišťování bezhotovostního styku včetně prověřování požadavků na ochranu majetku před neoprávněnými zásahy,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nakládání s peněžními prostředky v hotovosti a ceninami, včetně jejich evidence, inventarizace, řešení a vypořádávání rozdílů, požadavků ochrany a bezpečnosti majetku při manipulacích,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prověřování souladu výdeje a příjmu zboží nebo poskytovaných a přijímaných služeb, nebo jiných plnění s doklady o závazcích nebo nárocích obce se záznamy obsaženými v příslušné evidenci,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plnění závazků, hlavně dodržování jejich splatnosti, zda nedochází k poškozování věřitele přednostní úhradou jiných závazků,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správa pohledávek včetně jejich vymáhání, kontrola zajištění pohledávek, dodržování platebních podmínek, dodržování smluvních podmínek,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prověřování stavu, využívání, udržování, způsobu vyřazení a likvidace majetku včetně jeho evidence, úplnosti a průkaznosti záznamu o něm, inventarizace, řešení a vypořádání rozdílů, zajištění podmínek pro využití, uložení a ochranu tohoto majetku v souladu s právními předpisy,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zpracování mezd a platů včetně daňové agendy a evidence sociálního a zdravotního pojištění,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vedení účetních případů v účetnictví,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realizaci opatření přijatých k nápravě zjištěných nedostatků, zejména plnění takových opatření, jejichž cílem je včas odhalovat a znemožňovat uskutečňování nehospodárných, neefektivních a neúčelných operací nebo operací, které jsou v rozporu s právními předpisy. </w:t>
      </w:r>
    </w:p>
    <w:p>
      <w:pPr>
        <w:pStyle w:val="Normal"/>
        <w:rPr>
          <w:b/>
          <w:b/>
        </w:rPr>
      </w:pPr>
      <w:r>
        <w:rPr>
          <w:b/>
        </w:rPr>
        <w:t>13. Zprávy o výsledcích finančních kontrol</w:t>
      </w:r>
    </w:p>
    <w:p>
      <w:pPr>
        <w:pStyle w:val="Normal"/>
        <w:rPr/>
      </w:pPr>
      <w:r>
        <w:rPr/>
        <w:t xml:space="preserve"> </w:t>
      </w:r>
      <w:r>
        <w:rPr/>
        <w:t xml:space="preserve">13.1. Zpráva o výsledku finančních kontrol musí být předložena v rozsahu a struktuře stanovené vyhláškou č. 416/2004 Sb., kterou se provádí zákon č. 320/2001 Sb., o finanční kontrole ve veřejné správě a o změně některých zákonů, v písemné i elektronické podobě krajskému úřadu do 15. února následujícího roku. </w:t>
      </w:r>
    </w:p>
    <w:p>
      <w:pPr>
        <w:pStyle w:val="Normal"/>
        <w:rPr/>
      </w:pPr>
      <w:r>
        <w:rPr/>
        <w:t xml:space="preserve">13.2. Podle § 22 zákona č. 320/2001 Sb., o finanční kontrole, o závažných zjištěních z vykonaných finančních kontrol informují kontrolní orgány Ministerstvo financí nejpozději do 1 měsíce od ukončení finanční kontroly. Za závazné zjištění se považuje: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zjištění, na jehož základě kontrolní orgán oznámil státnímu zástupci nebo policejním orgánům skutečnosti nasvědčující tomu, že byl spáchán trestný čin,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zjištění neoprávněného použití, zadržení, ztráty nebo poškození veřejných prostředků v hodnotě přesahující 300 000 Kč. </w:t>
      </w:r>
    </w:p>
    <w:p>
      <w:pPr>
        <w:pStyle w:val="Normal"/>
        <w:rPr/>
      </w:pPr>
      <w:r>
        <w:rPr/>
        <w:t xml:space="preserve">13.3. Splnění povinnosti podle odstavce 6 písm. b) není dotčena povinnost kontrolního orgánu sdělit příslušnému správci daně zjištění o porušení rozpočtové či daňové kázně. </w:t>
      </w:r>
    </w:p>
    <w:p>
      <w:pPr>
        <w:pStyle w:val="Normal"/>
        <w:rPr>
          <w:b/>
          <w:b/>
        </w:rPr>
      </w:pPr>
      <w:r>
        <w:rPr>
          <w:b/>
        </w:rPr>
        <w:t xml:space="preserve">14. Kontrola </w:t>
      </w:r>
    </w:p>
    <w:p>
      <w:pPr>
        <w:pStyle w:val="Normal"/>
        <w:rPr/>
      </w:pPr>
      <w:r>
        <w:rPr/>
        <w:t xml:space="preserve">14.1. Kontrolu dodržování této směrnice vykonává starosta/ka popř. místostarosta/ka. </w:t>
      </w:r>
    </w:p>
    <w:p>
      <w:pPr>
        <w:pStyle w:val="Normal"/>
        <w:rPr>
          <w:b/>
          <w:b/>
        </w:rPr>
      </w:pPr>
      <w:r>
        <w:rPr>
          <w:b/>
        </w:rPr>
        <w:t>15. Účinnost</w:t>
      </w:r>
    </w:p>
    <w:p>
      <w:pPr>
        <w:pStyle w:val="Normal"/>
        <w:rPr/>
      </w:pPr>
      <w:r>
        <w:rPr/>
        <w:t xml:space="preserve"> </w:t>
      </w:r>
      <w:r>
        <w:rPr/>
        <w:t>15.1. Účinnosti tato směrnice nabývá dnem …1.1.2024………….</w:t>
      </w:r>
    </w:p>
    <w:p>
      <w:pPr>
        <w:pStyle w:val="Normal"/>
        <w:rPr/>
      </w:pPr>
      <w:r>
        <w:rPr/>
        <w:t xml:space="preserve"> </w:t>
      </w:r>
      <w:r>
        <w:rPr/>
        <w:t xml:space="preserve">Příloha: 1x – Podpisové vzory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 Kubově Huti dne 1</w:t>
      </w:r>
      <w:r>
        <w:rPr/>
        <w:t>3</w:t>
      </w:r>
      <w:r>
        <w:rPr/>
        <w:t xml:space="preserve">.12.2023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</w:t>
      </w:r>
      <w:r>
        <w:rPr/>
        <w:t xml:space="preserve">..........................................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</w:t>
      </w:r>
      <w:r>
        <w:rPr/>
        <w:t xml:space="preserve">Ing. Zbyněk Klose starosta obce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</w:t>
      </w:r>
    </w:p>
    <w:p>
      <w:pPr>
        <w:pStyle w:val="Normal"/>
        <w:rPr/>
      </w:pPr>
      <w:r>
        <w:rPr/>
        <w:t>Vyvěšeno na úřední i elektronické desce</w:t>
      </w:r>
    </w:p>
    <w:p>
      <w:pPr>
        <w:pStyle w:val="Normal"/>
        <w:rPr/>
      </w:pPr>
      <w:r>
        <w:rPr/>
        <w:t xml:space="preserve"> </w:t>
      </w:r>
      <w:r>
        <w:rPr/>
        <w:t>Vyvěšeno dne: 1</w:t>
      </w:r>
      <w:r>
        <w:rPr/>
        <w:t>3</w:t>
      </w:r>
      <w:r>
        <w:rPr/>
        <w:t>.12.2023</w:t>
      </w:r>
    </w:p>
    <w:p>
      <w:pPr>
        <w:pStyle w:val="Normal"/>
        <w:rPr/>
      </w:pPr>
      <w:r>
        <w:rPr/>
        <w:t>Sejmuto dne: 31.12.2023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 xml:space="preserve">                                             </w:t>
      </w:r>
      <w:r>
        <w:rPr>
          <w:b/>
        </w:rPr>
        <w:t>Příloha k Směrnici č. 01/2023</w:t>
      </w:r>
      <w:bookmarkStart w:id="0" w:name="_GoBack"/>
      <w:bookmarkEnd w:id="0"/>
      <w:r>
        <w:rPr>
          <w:b/>
        </w:rPr>
        <w:t xml:space="preserve"> k finanční kontrole</w:t>
      </w:r>
    </w:p>
    <w:p>
      <w:pPr>
        <w:pStyle w:val="Normal"/>
        <w:rPr>
          <w:b/>
          <w:b/>
        </w:rPr>
      </w:pPr>
      <w:r>
        <w:rPr/>
        <w:t xml:space="preserve"> </w:t>
      </w:r>
      <w:r>
        <w:rPr>
          <w:b/>
        </w:rPr>
        <w:t xml:space="preserve">Příkazce operace: </w:t>
      </w:r>
    </w:p>
    <w:p>
      <w:pPr>
        <w:pStyle w:val="Normal"/>
        <w:rPr/>
      </w:pPr>
      <w:r>
        <w:rPr/>
        <w:t xml:space="preserve">Ing. Zbyněk Klose, starosta                                                                   ………………………………………………..      Bc. Jan Beran, místostarostka                                                              .………………………………………………. </w:t>
      </w:r>
    </w:p>
    <w:p>
      <w:pPr>
        <w:pStyle w:val="Normal"/>
        <w:rPr>
          <w:b/>
          <w:b/>
        </w:rPr>
      </w:pPr>
      <w:r>
        <w:rPr>
          <w:b/>
        </w:rPr>
        <w:t>Správce rozpočtu:</w:t>
      </w:r>
    </w:p>
    <w:p>
      <w:pPr>
        <w:pStyle w:val="Normal"/>
        <w:rPr/>
      </w:pPr>
      <w:r>
        <w:rPr/>
        <w:t xml:space="preserve">Marcela Frühaufová, účetní                                                                 .……………………………………………… </w:t>
      </w:r>
    </w:p>
    <w:p>
      <w:pPr>
        <w:pStyle w:val="Normal"/>
        <w:rPr>
          <w:b/>
          <w:b/>
        </w:rPr>
      </w:pPr>
      <w:r>
        <w:rPr>
          <w:b/>
        </w:rPr>
        <w:t>Hlavní účetní:</w:t>
      </w:r>
    </w:p>
    <w:p>
      <w:pPr>
        <w:pStyle w:val="Normal"/>
        <w:rPr/>
      </w:pPr>
      <w:r>
        <w:rPr/>
        <w:t xml:space="preserve">Marcela Frühaufová                                                                              ..………………………………………………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Platnost podpisových vzorů od 1. 1. 2024.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 Kubově Huti  dne </w:t>
      </w:r>
      <w:r>
        <w:rPr/>
        <w:t>13</w:t>
      </w:r>
      <w:r>
        <w:rPr/>
        <w:t>.1</w:t>
      </w:r>
      <w:r>
        <w:rPr/>
        <w:t>2</w:t>
      </w:r>
      <w:r>
        <w:rPr/>
        <w:t>.202</w:t>
      </w:r>
      <w:r>
        <w:rPr/>
        <w:t>3</w:t>
      </w:r>
      <w:r>
        <w:rPr/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……………………………………</w:t>
      </w:r>
      <w:r>
        <w:rPr/>
        <w:t xml:space="preserve">.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</w:t>
      </w:r>
      <w:r>
        <w:rPr/>
        <w:t xml:space="preserve">Ing. Zbyněk Klose starosta obce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Vyvěšeno na úřední i elektronické desce</w:t>
      </w:r>
    </w:p>
    <w:p>
      <w:pPr>
        <w:pStyle w:val="Normal"/>
        <w:rPr/>
      </w:pPr>
      <w:r>
        <w:rPr/>
        <w:t xml:space="preserve"> </w:t>
      </w:r>
      <w:r>
        <w:rPr/>
        <w:t xml:space="preserve">Vyvěšeno dne: </w:t>
      </w:r>
      <w:r>
        <w:rPr/>
        <w:t>13.12.2023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</w:t>
      </w:r>
      <w:r>
        <w:rPr/>
        <w:t>Sejmuto dne:</w:t>
      </w:r>
      <w:r>
        <w:rPr/>
        <w:t>31.12.2023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149a6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149a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LibreOffice/5.2.6.2$Windows_x86 LibreOffice_project/a3100ed2409ebf1c212f5048fbe377c281438fdc</Application>
  <Pages>7</Pages>
  <Words>1930</Words>
  <Characters>12202</Characters>
  <CharactersWithSpaces>15062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2024-08-14T06:29:00Z</dcterms:created>
  <dc:creator>Marcela Frűhaufová</dc:creator>
  <dc:description/>
  <dc:language>cs-CZ</dc:language>
  <cp:lastModifiedBy/>
  <cp:lastPrinted>2024-08-14T06:27:00Z</cp:lastPrinted>
  <dcterms:modified xsi:type="dcterms:W3CDTF">2024-08-14T18:04:57Z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